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3BB4E" w14:textId="6E0210BA" w:rsidR="0098252C" w:rsidRPr="00E730EE" w:rsidRDefault="00082C07">
      <w:pPr>
        <w:rPr>
          <w:rFonts w:ascii="Century Gothic" w:hAnsi="Century Gothic"/>
          <w:b/>
          <w:sz w:val="28"/>
          <w:u w:val="single"/>
        </w:rPr>
      </w:pPr>
      <w:bookmarkStart w:id="0" w:name="_GoBack"/>
      <w:bookmarkEnd w:id="0"/>
      <w:r>
        <w:rPr>
          <w:rFonts w:ascii="Century Gothic" w:hAnsi="Century Gothic"/>
          <w:b/>
          <w:i/>
          <w:sz w:val="28"/>
          <w:u w:val="single"/>
        </w:rPr>
        <w:t>Future Debate</w:t>
      </w:r>
      <w:r w:rsidR="00B00E47" w:rsidRPr="00E730EE">
        <w:rPr>
          <w:rFonts w:ascii="Century Gothic" w:hAnsi="Century Gothic"/>
          <w:b/>
          <w:i/>
          <w:sz w:val="28"/>
          <w:u w:val="single"/>
        </w:rPr>
        <w:t xml:space="preserve">: </w:t>
      </w:r>
      <w:r>
        <w:rPr>
          <w:rFonts w:ascii="Century Gothic" w:hAnsi="Century Gothic"/>
          <w:b/>
          <w:i/>
          <w:sz w:val="28"/>
          <w:u w:val="single"/>
        </w:rPr>
        <w:t>Who owns your genome</w:t>
      </w:r>
      <w:r w:rsidR="00B00E47" w:rsidRPr="00E730EE">
        <w:rPr>
          <w:rFonts w:ascii="Century Gothic" w:hAnsi="Century Gothic"/>
          <w:b/>
          <w:i/>
          <w:sz w:val="28"/>
          <w:u w:val="single"/>
        </w:rPr>
        <w:t>?</w:t>
      </w:r>
      <w:r w:rsidR="00B00E47" w:rsidRPr="00E730EE">
        <w:rPr>
          <w:rFonts w:ascii="Century Gothic" w:hAnsi="Century Gothic"/>
          <w:b/>
          <w:sz w:val="28"/>
          <w:u w:val="single"/>
        </w:rPr>
        <w:t xml:space="preserve"> Notes for speakers</w:t>
      </w:r>
    </w:p>
    <w:p w14:paraId="4958E51D" w14:textId="69739FEF" w:rsidR="00082C07" w:rsidRDefault="00E730EE">
      <w:pPr>
        <w:rPr>
          <w:rFonts w:ascii="Century Gothic" w:hAnsi="Century Gothic"/>
          <w:b/>
          <w:sz w:val="24"/>
        </w:rPr>
      </w:pPr>
      <w:r w:rsidRPr="00E730EE">
        <w:rPr>
          <w:rFonts w:ascii="Century Gothic" w:hAnsi="Century Gothic"/>
          <w:b/>
          <w:sz w:val="24"/>
        </w:rPr>
        <w:t xml:space="preserve">Event </w:t>
      </w:r>
      <w:r w:rsidR="00082C07">
        <w:rPr>
          <w:rFonts w:ascii="Century Gothic" w:hAnsi="Century Gothic"/>
          <w:b/>
          <w:sz w:val="24"/>
        </w:rPr>
        <w:t>Details</w:t>
      </w:r>
    </w:p>
    <w:p w14:paraId="58256AC9" w14:textId="48BC269F" w:rsidR="00082C07" w:rsidRDefault="00082C07" w:rsidP="00082C07">
      <w:pPr>
        <w:pStyle w:val="NoSpacing"/>
        <w:rPr>
          <w:rFonts w:ascii="Century Gothic" w:hAnsi="Century Gothic"/>
        </w:rPr>
      </w:pPr>
      <w:r w:rsidRPr="00082C07">
        <w:rPr>
          <w:rFonts w:ascii="Century Gothic" w:hAnsi="Century Gothic"/>
        </w:rPr>
        <w:t>Date:</w:t>
      </w:r>
      <w:r>
        <w:rPr>
          <w:rFonts w:ascii="Century Gothic" w:hAnsi="Century Gothic"/>
        </w:rPr>
        <w:t xml:space="preserve"> </w:t>
      </w:r>
      <w:r>
        <w:rPr>
          <w:rFonts w:ascii="Century Gothic" w:hAnsi="Century Gothic"/>
        </w:rPr>
        <w:tab/>
      </w:r>
      <w:r>
        <w:rPr>
          <w:rFonts w:ascii="Century Gothic" w:hAnsi="Century Gothic"/>
        </w:rPr>
        <w:tab/>
        <w:t>Tuesday 20 September 2016</w:t>
      </w:r>
    </w:p>
    <w:p w14:paraId="75228724" w14:textId="7FC3ACAD" w:rsidR="00C201EB" w:rsidRDefault="00C201EB" w:rsidP="00082C07">
      <w:pPr>
        <w:pStyle w:val="NoSpacing"/>
        <w:rPr>
          <w:rFonts w:ascii="Century Gothic" w:hAnsi="Century Gothic"/>
        </w:rPr>
      </w:pPr>
      <w:r>
        <w:rPr>
          <w:rFonts w:ascii="Century Gothic" w:hAnsi="Century Gothic"/>
        </w:rPr>
        <w:t>Title:</w:t>
      </w:r>
      <w:r>
        <w:rPr>
          <w:rFonts w:ascii="Century Gothic" w:hAnsi="Century Gothic"/>
        </w:rPr>
        <w:tab/>
      </w:r>
      <w:r>
        <w:rPr>
          <w:rFonts w:ascii="Century Gothic" w:hAnsi="Century Gothic"/>
        </w:rPr>
        <w:tab/>
        <w:t xml:space="preserve">Future Debate: Who owns your genome? </w:t>
      </w:r>
    </w:p>
    <w:p w14:paraId="10C4660E" w14:textId="784E1FB7" w:rsidR="00C201EB" w:rsidRDefault="00C201EB" w:rsidP="00082C07">
      <w:pPr>
        <w:pStyle w:val="NoSpacing"/>
        <w:rPr>
          <w:rFonts w:ascii="Century Gothic" w:hAnsi="Century Gothic"/>
        </w:rPr>
      </w:pPr>
      <w:r>
        <w:rPr>
          <w:rFonts w:ascii="Century Gothic" w:hAnsi="Century Gothic"/>
        </w:rPr>
        <w:tab/>
      </w:r>
      <w:r w:rsidR="0048094A">
        <w:rPr>
          <w:rFonts w:ascii="Century Gothic" w:hAnsi="Century Gothic"/>
        </w:rPr>
        <w:tab/>
        <w:t>Public and private uses of data</w:t>
      </w:r>
    </w:p>
    <w:p w14:paraId="66B4C83D" w14:textId="02EB4DF8" w:rsidR="00D82A96" w:rsidRPr="00082C07" w:rsidRDefault="00D82A96" w:rsidP="00082C07">
      <w:pPr>
        <w:pStyle w:val="NoSpacing"/>
        <w:rPr>
          <w:rFonts w:ascii="Century Gothic" w:hAnsi="Century Gothic"/>
        </w:rPr>
      </w:pPr>
      <w:r>
        <w:rPr>
          <w:rFonts w:ascii="Century Gothic" w:hAnsi="Century Gothic"/>
        </w:rPr>
        <w:t>Booking link:</w:t>
      </w:r>
      <w:r>
        <w:rPr>
          <w:rFonts w:ascii="Century Gothic" w:hAnsi="Century Gothic"/>
        </w:rPr>
        <w:tab/>
      </w:r>
      <w:hyperlink r:id="rId8" w:history="1">
        <w:r w:rsidRPr="00E5076D">
          <w:rPr>
            <w:rStyle w:val="Hyperlink"/>
            <w:rFonts w:ascii="Century Gothic" w:hAnsi="Century Gothic"/>
          </w:rPr>
          <w:t>https://www.eventbrite.co.uk/e/future-debates-who-owns-my-genome-tickets-27404507620</w:t>
        </w:r>
      </w:hyperlink>
      <w:r>
        <w:rPr>
          <w:rFonts w:ascii="Century Gothic" w:hAnsi="Century Gothic"/>
        </w:rPr>
        <w:t xml:space="preserve"> </w:t>
      </w:r>
    </w:p>
    <w:p w14:paraId="566413D0" w14:textId="0E31FA17" w:rsidR="00082C07" w:rsidRDefault="00082C07" w:rsidP="00082C07">
      <w:pPr>
        <w:pStyle w:val="NoSpacing"/>
        <w:ind w:left="1440" w:hanging="1440"/>
        <w:rPr>
          <w:rFonts w:ascii="Helvetica" w:hAnsi="Helvetica"/>
          <w:color w:val="010101"/>
        </w:rPr>
      </w:pPr>
      <w:r w:rsidRPr="00082C07">
        <w:rPr>
          <w:rFonts w:ascii="Century Gothic" w:hAnsi="Century Gothic"/>
        </w:rPr>
        <w:t>Venue</w:t>
      </w:r>
      <w:r>
        <w:rPr>
          <w:rFonts w:ascii="Century Gothic" w:hAnsi="Century Gothic"/>
        </w:rPr>
        <w:t xml:space="preserve">: </w:t>
      </w:r>
      <w:r>
        <w:rPr>
          <w:rFonts w:ascii="Century Gothic" w:hAnsi="Century Gothic"/>
        </w:rPr>
        <w:tab/>
        <w:t xml:space="preserve">Henry Wellcome Auditorium, Wellcome Collection, </w:t>
      </w:r>
      <w:r w:rsidRPr="00082C07">
        <w:rPr>
          <w:rFonts w:ascii="Century Gothic" w:hAnsi="Century Gothic"/>
        </w:rPr>
        <w:t xml:space="preserve">183 Euston Road, London, NW1 2BE. Details on how to get there </w:t>
      </w:r>
      <w:hyperlink r:id="rId9" w:history="1">
        <w:r w:rsidRPr="00082C07">
          <w:rPr>
            <w:rStyle w:val="Hyperlink"/>
            <w:rFonts w:ascii="Century Gothic" w:hAnsi="Century Gothic"/>
          </w:rPr>
          <w:t>here</w:t>
        </w:r>
      </w:hyperlink>
      <w:r w:rsidRPr="00082C07">
        <w:rPr>
          <w:rFonts w:ascii="Century Gothic" w:hAnsi="Century Gothic"/>
        </w:rPr>
        <w:t>.</w:t>
      </w:r>
      <w:r>
        <w:rPr>
          <w:rFonts w:ascii="Helvetica" w:hAnsi="Helvetica"/>
          <w:color w:val="010101"/>
        </w:rPr>
        <w:t xml:space="preserve"> </w:t>
      </w:r>
    </w:p>
    <w:p w14:paraId="2E5400E6" w14:textId="27A7561A" w:rsidR="00082C07" w:rsidRPr="00A65AE5" w:rsidRDefault="00082C07" w:rsidP="00082C07">
      <w:pPr>
        <w:pStyle w:val="NoSpacing"/>
        <w:ind w:left="1440" w:hanging="1440"/>
        <w:rPr>
          <w:rFonts w:ascii="Century Gothic" w:hAnsi="Century Gothic"/>
        </w:rPr>
      </w:pPr>
    </w:p>
    <w:p w14:paraId="3E31E733" w14:textId="77777777" w:rsidR="00082C07" w:rsidRPr="00A65AE5" w:rsidRDefault="00082C07" w:rsidP="00082C07">
      <w:pPr>
        <w:rPr>
          <w:rFonts w:ascii="Century Gothic" w:hAnsi="Century Gothic"/>
          <w:b/>
        </w:rPr>
      </w:pPr>
      <w:r w:rsidRPr="00A65AE5">
        <w:rPr>
          <w:rFonts w:ascii="Century Gothic" w:hAnsi="Century Gothic"/>
          <w:b/>
        </w:rPr>
        <w:t xml:space="preserve">Timeline  </w:t>
      </w:r>
    </w:p>
    <w:p w14:paraId="03E491CF" w14:textId="77777777" w:rsidR="00082C07" w:rsidRDefault="00082C07" w:rsidP="00082C07">
      <w:pPr>
        <w:pStyle w:val="ListParagraph"/>
        <w:numPr>
          <w:ilvl w:val="0"/>
          <w:numId w:val="1"/>
        </w:numPr>
        <w:rPr>
          <w:rFonts w:ascii="Century Gothic" w:eastAsia="Century Gothic" w:hAnsi="Century Gothic" w:cs="Century Gothic"/>
        </w:rPr>
      </w:pPr>
      <w:r w:rsidRPr="45F0D98D">
        <w:rPr>
          <w:rFonts w:ascii="Century Gothic" w:eastAsia="Century Gothic" w:hAnsi="Century Gothic" w:cs="Century Gothic"/>
        </w:rPr>
        <w:t>18.00:</w:t>
      </w:r>
      <w:r>
        <w:rPr>
          <w:rFonts w:ascii="Century Gothic" w:eastAsia="Century Gothic" w:hAnsi="Century Gothic" w:cs="Century Gothic"/>
        </w:rPr>
        <w:tab/>
      </w:r>
      <w:r>
        <w:rPr>
          <w:rFonts w:ascii="Century Gothic" w:eastAsia="Century Gothic" w:hAnsi="Century Gothic" w:cs="Century Gothic"/>
        </w:rPr>
        <w:tab/>
      </w:r>
      <w:r w:rsidRPr="45F0D98D">
        <w:rPr>
          <w:rFonts w:ascii="Century Gothic" w:eastAsia="Century Gothic" w:hAnsi="Century Gothic" w:cs="Century Gothic"/>
        </w:rPr>
        <w:t xml:space="preserve"> </w:t>
      </w:r>
      <w:r>
        <w:rPr>
          <w:rFonts w:ascii="Century Gothic" w:hAnsi="Century Gothic"/>
        </w:rPr>
        <w:tab/>
      </w:r>
      <w:r>
        <w:rPr>
          <w:rFonts w:ascii="Century Gothic" w:eastAsia="Century Gothic" w:hAnsi="Century Gothic" w:cs="Century Gothic"/>
        </w:rPr>
        <w:t xml:space="preserve">Speakers Arrive and sound check. </w:t>
      </w:r>
    </w:p>
    <w:p w14:paraId="1B7F62ED" w14:textId="19317070" w:rsidR="00082C07" w:rsidRPr="00E730EE" w:rsidRDefault="00082C07" w:rsidP="00082C07">
      <w:pPr>
        <w:pStyle w:val="ListParagraph"/>
        <w:ind w:left="2880"/>
        <w:rPr>
          <w:rFonts w:ascii="Century Gothic" w:eastAsia="Century Gothic" w:hAnsi="Century Gothic" w:cs="Century Gothic"/>
        </w:rPr>
      </w:pPr>
      <w:r>
        <w:rPr>
          <w:rFonts w:ascii="Century Gothic" w:eastAsia="Century Gothic" w:hAnsi="Century Gothic" w:cs="Century Gothic"/>
        </w:rPr>
        <w:t>Please make your way to the Williams Lounge downstairs in the Wellcome Collection.</w:t>
      </w:r>
    </w:p>
    <w:p w14:paraId="0102D7F2" w14:textId="77777777" w:rsidR="00082C07" w:rsidRPr="00E730EE" w:rsidRDefault="00082C07" w:rsidP="00082C07">
      <w:pPr>
        <w:pStyle w:val="ListParagraph"/>
        <w:numPr>
          <w:ilvl w:val="0"/>
          <w:numId w:val="1"/>
        </w:numPr>
        <w:rPr>
          <w:rFonts w:ascii="Century Gothic" w:hAnsi="Century Gothic"/>
        </w:rPr>
      </w:pPr>
      <w:r>
        <w:rPr>
          <w:rFonts w:ascii="Century Gothic" w:hAnsi="Century Gothic"/>
        </w:rPr>
        <w:t>18.</w:t>
      </w:r>
      <w:r w:rsidRPr="00E730EE">
        <w:rPr>
          <w:rFonts w:ascii="Century Gothic" w:hAnsi="Century Gothic"/>
        </w:rPr>
        <w:t xml:space="preserve">00 </w:t>
      </w:r>
      <w:r>
        <w:rPr>
          <w:rFonts w:ascii="Century Gothic" w:hAnsi="Century Gothic"/>
        </w:rPr>
        <w:t>- 18.</w:t>
      </w:r>
      <w:r w:rsidRPr="00E730EE">
        <w:rPr>
          <w:rFonts w:ascii="Century Gothic" w:hAnsi="Century Gothic"/>
        </w:rPr>
        <w:t>45:</w:t>
      </w:r>
      <w:r w:rsidRPr="00E730EE">
        <w:rPr>
          <w:rFonts w:ascii="Century Gothic" w:hAnsi="Century Gothic"/>
        </w:rPr>
        <w:tab/>
      </w:r>
      <w:r>
        <w:rPr>
          <w:rFonts w:ascii="Century Gothic" w:hAnsi="Century Gothic"/>
        </w:rPr>
        <w:tab/>
        <w:t>W</w:t>
      </w:r>
      <w:r w:rsidRPr="00E730EE">
        <w:rPr>
          <w:rFonts w:ascii="Century Gothic" w:hAnsi="Century Gothic"/>
        </w:rPr>
        <w:t xml:space="preserve">elcome refreshments </w:t>
      </w:r>
    </w:p>
    <w:p w14:paraId="59AB13DC" w14:textId="54C1F1EA" w:rsidR="00685944" w:rsidRDefault="00082C07" w:rsidP="00685944">
      <w:pPr>
        <w:pStyle w:val="ListParagraph"/>
        <w:numPr>
          <w:ilvl w:val="0"/>
          <w:numId w:val="1"/>
        </w:numPr>
        <w:rPr>
          <w:rFonts w:ascii="Century Gothic" w:hAnsi="Century Gothic"/>
        </w:rPr>
      </w:pPr>
      <w:r>
        <w:rPr>
          <w:rFonts w:ascii="Century Gothic" w:hAnsi="Century Gothic"/>
        </w:rPr>
        <w:t>18.</w:t>
      </w:r>
      <w:r w:rsidRPr="00E730EE">
        <w:rPr>
          <w:rFonts w:ascii="Century Gothic" w:hAnsi="Century Gothic"/>
        </w:rPr>
        <w:t>45 -</w:t>
      </w:r>
      <w:r>
        <w:rPr>
          <w:rFonts w:ascii="Century Gothic" w:hAnsi="Century Gothic"/>
        </w:rPr>
        <w:t xml:space="preserve"> 18.</w:t>
      </w:r>
      <w:r w:rsidRPr="00E730EE">
        <w:rPr>
          <w:rFonts w:ascii="Century Gothic" w:hAnsi="Century Gothic"/>
        </w:rPr>
        <w:t>5</w:t>
      </w:r>
      <w:r w:rsidR="00685944">
        <w:rPr>
          <w:rFonts w:ascii="Century Gothic" w:hAnsi="Century Gothic"/>
        </w:rPr>
        <w:t>5</w:t>
      </w:r>
      <w:r w:rsidRPr="00E730EE">
        <w:rPr>
          <w:rFonts w:ascii="Century Gothic" w:hAnsi="Century Gothic"/>
        </w:rPr>
        <w:t xml:space="preserve">: </w:t>
      </w:r>
      <w:r w:rsidRPr="00E730EE">
        <w:rPr>
          <w:rFonts w:ascii="Century Gothic" w:hAnsi="Century Gothic"/>
        </w:rPr>
        <w:tab/>
      </w:r>
      <w:r>
        <w:rPr>
          <w:rFonts w:ascii="Century Gothic" w:hAnsi="Century Gothic"/>
        </w:rPr>
        <w:tab/>
      </w:r>
      <w:r w:rsidR="00685944">
        <w:rPr>
          <w:rFonts w:ascii="Century Gothic" w:hAnsi="Century Gothic"/>
        </w:rPr>
        <w:t>Welcome Introductions from BSA</w:t>
      </w:r>
    </w:p>
    <w:p w14:paraId="65231B14" w14:textId="29811FBB" w:rsidR="00082C07" w:rsidRDefault="00082C07" w:rsidP="00685944">
      <w:pPr>
        <w:pStyle w:val="ListParagraph"/>
        <w:ind w:left="2160" w:firstLine="720"/>
        <w:rPr>
          <w:rFonts w:ascii="Century Gothic" w:hAnsi="Century Gothic"/>
        </w:rPr>
      </w:pPr>
      <w:r>
        <w:rPr>
          <w:rFonts w:ascii="Century Gothic" w:hAnsi="Century Gothic"/>
        </w:rPr>
        <w:t xml:space="preserve">Future Debates animation shown </w:t>
      </w:r>
    </w:p>
    <w:p w14:paraId="4775D82C" w14:textId="608DC649" w:rsidR="00082C07" w:rsidRDefault="00685944" w:rsidP="00082C07">
      <w:pPr>
        <w:pStyle w:val="ListParagraph"/>
        <w:numPr>
          <w:ilvl w:val="0"/>
          <w:numId w:val="1"/>
        </w:numPr>
        <w:rPr>
          <w:rFonts w:ascii="Century Gothic" w:hAnsi="Century Gothic"/>
        </w:rPr>
      </w:pPr>
      <w:r>
        <w:rPr>
          <w:rFonts w:ascii="Century Gothic" w:hAnsi="Century Gothic"/>
        </w:rPr>
        <w:t>18:55 - 19.05</w:t>
      </w:r>
      <w:r w:rsidR="00082C07">
        <w:rPr>
          <w:rFonts w:ascii="Century Gothic" w:hAnsi="Century Gothic"/>
        </w:rPr>
        <w:t>:</w:t>
      </w:r>
      <w:r w:rsidR="00082C07">
        <w:rPr>
          <w:rFonts w:ascii="Century Gothic" w:hAnsi="Century Gothic"/>
        </w:rPr>
        <w:tab/>
      </w:r>
      <w:r w:rsidR="00082C07">
        <w:rPr>
          <w:rFonts w:ascii="Century Gothic" w:hAnsi="Century Gothic"/>
        </w:rPr>
        <w:tab/>
        <w:t xml:space="preserve">Keynote from Professor Mark </w:t>
      </w:r>
      <w:r w:rsidR="0019050E">
        <w:rPr>
          <w:rFonts w:ascii="Century Gothic" w:hAnsi="Century Gothic"/>
        </w:rPr>
        <w:t>Caulfield</w:t>
      </w:r>
    </w:p>
    <w:p w14:paraId="0EF2DB4A" w14:textId="5EA06C5D" w:rsidR="00082C07" w:rsidRDefault="00685944" w:rsidP="00082C07">
      <w:pPr>
        <w:pStyle w:val="ListParagraph"/>
        <w:numPr>
          <w:ilvl w:val="0"/>
          <w:numId w:val="1"/>
        </w:numPr>
        <w:rPr>
          <w:rFonts w:ascii="Century Gothic" w:hAnsi="Century Gothic"/>
        </w:rPr>
      </w:pPr>
      <w:r>
        <w:rPr>
          <w:rFonts w:ascii="Century Gothic" w:hAnsi="Century Gothic"/>
        </w:rPr>
        <w:t>19:0</w:t>
      </w:r>
      <w:r w:rsidR="00082C07">
        <w:rPr>
          <w:rFonts w:ascii="Century Gothic" w:hAnsi="Century Gothic"/>
        </w:rPr>
        <w:t>5 - 20.15:</w:t>
      </w:r>
      <w:r w:rsidR="00082C07">
        <w:rPr>
          <w:rFonts w:ascii="Century Gothic" w:hAnsi="Century Gothic"/>
        </w:rPr>
        <w:tab/>
      </w:r>
      <w:r w:rsidR="00082C07">
        <w:rPr>
          <w:rFonts w:ascii="Century Gothic" w:hAnsi="Century Gothic"/>
        </w:rPr>
        <w:tab/>
        <w:t>Debate</w:t>
      </w:r>
    </w:p>
    <w:p w14:paraId="15D36E6B" w14:textId="77777777" w:rsidR="00082C07" w:rsidRDefault="00082C07" w:rsidP="00082C07">
      <w:pPr>
        <w:pStyle w:val="ListParagraph"/>
        <w:numPr>
          <w:ilvl w:val="0"/>
          <w:numId w:val="1"/>
        </w:numPr>
        <w:rPr>
          <w:rFonts w:ascii="Century Gothic" w:hAnsi="Century Gothic"/>
        </w:rPr>
      </w:pPr>
      <w:r>
        <w:rPr>
          <w:rFonts w:ascii="Century Gothic" w:hAnsi="Century Gothic"/>
        </w:rPr>
        <w:t xml:space="preserve">20.15 - 21.00:   </w:t>
      </w:r>
      <w:r>
        <w:rPr>
          <w:rFonts w:ascii="Century Gothic" w:hAnsi="Century Gothic"/>
        </w:rPr>
        <w:tab/>
        <w:t xml:space="preserve">Drinks Reception                </w:t>
      </w:r>
    </w:p>
    <w:p w14:paraId="599EDA84" w14:textId="77777777" w:rsidR="00082C07" w:rsidRPr="00082C07" w:rsidRDefault="00082C07" w:rsidP="00082C07">
      <w:pPr>
        <w:pStyle w:val="NoSpacing"/>
        <w:ind w:left="1440" w:hanging="1440"/>
        <w:rPr>
          <w:rFonts w:ascii="Century Gothic" w:hAnsi="Century Gothic"/>
        </w:rPr>
      </w:pPr>
    </w:p>
    <w:p w14:paraId="56D10382" w14:textId="0F090E3B" w:rsidR="00B00E47" w:rsidRPr="00E730EE" w:rsidRDefault="00082C07">
      <w:pPr>
        <w:rPr>
          <w:rFonts w:ascii="Century Gothic" w:hAnsi="Century Gothic"/>
          <w:b/>
          <w:sz w:val="24"/>
        </w:rPr>
      </w:pPr>
      <w:r>
        <w:rPr>
          <w:rFonts w:ascii="Century Gothic" w:hAnsi="Century Gothic"/>
          <w:b/>
          <w:sz w:val="24"/>
        </w:rPr>
        <w:t xml:space="preserve">Event </w:t>
      </w:r>
      <w:r w:rsidR="00E730EE" w:rsidRPr="00E730EE">
        <w:rPr>
          <w:rFonts w:ascii="Century Gothic" w:hAnsi="Century Gothic"/>
          <w:b/>
          <w:sz w:val="24"/>
        </w:rPr>
        <w:t>Outline</w:t>
      </w:r>
    </w:p>
    <w:p w14:paraId="500A3D75" w14:textId="77777777" w:rsidR="00A919D1" w:rsidRPr="00AE2BCA" w:rsidRDefault="00A919D1">
      <w:pPr>
        <w:rPr>
          <w:rFonts w:ascii="Century Gothic" w:hAnsi="Century Gothic"/>
        </w:rPr>
      </w:pPr>
      <w:r w:rsidRPr="00AE2BCA">
        <w:rPr>
          <w:rFonts w:ascii="Century Gothic" w:hAnsi="Century Gothic"/>
        </w:rPr>
        <w:t>This debate is the final flagship event of the Future Debates series. Taking place all over the UK, this series has consisted of over 25 regional debates on the topic of genomic data privacy</w:t>
      </w:r>
      <w:r w:rsidR="00AE2BCA" w:rsidRPr="00AE2BCA">
        <w:rPr>
          <w:rFonts w:ascii="Century Gothic" w:hAnsi="Century Gothic"/>
        </w:rPr>
        <w:t xml:space="preserve">. </w:t>
      </w:r>
    </w:p>
    <w:p w14:paraId="5B9A2166" w14:textId="77777777" w:rsidR="00A919D1" w:rsidRPr="00AE2BCA" w:rsidRDefault="00AE2BCA">
      <w:pPr>
        <w:rPr>
          <w:rFonts w:ascii="Century Gothic" w:hAnsi="Century Gothic"/>
        </w:rPr>
      </w:pPr>
      <w:r w:rsidRPr="00AE2BCA">
        <w:rPr>
          <w:rFonts w:ascii="Century Gothic" w:hAnsi="Century Gothic"/>
        </w:rPr>
        <w:t>Future Debates events are part of the British Science Association</w:t>
      </w:r>
      <w:r>
        <w:rPr>
          <w:rFonts w:ascii="Century Gothic" w:hAnsi="Century Gothic"/>
        </w:rPr>
        <w:t xml:space="preserve"> (BSA)</w:t>
      </w:r>
      <w:r w:rsidRPr="00AE2BCA">
        <w:rPr>
          <w:rFonts w:ascii="Century Gothic" w:hAnsi="Century Gothic"/>
        </w:rPr>
        <w:t>'s work to make science a fundamental part of British society and culture. We want to empower many more people – not just scientists – to constructively engage in debates over the applications and implications of science in their lives, their local economy and the UK’s future.</w:t>
      </w:r>
    </w:p>
    <w:p w14:paraId="25F1314A" w14:textId="150C4629" w:rsidR="00E730EE" w:rsidRDefault="00E730EE">
      <w:pPr>
        <w:rPr>
          <w:rFonts w:ascii="Century Gothic" w:hAnsi="Century Gothic"/>
          <w:i/>
        </w:rPr>
      </w:pPr>
      <w:r w:rsidRPr="00E730EE">
        <w:rPr>
          <w:rFonts w:ascii="Century Gothic" w:hAnsi="Century Gothic"/>
          <w:i/>
        </w:rPr>
        <w:t>This</w:t>
      </w:r>
      <w:r w:rsidR="00AE2BCA">
        <w:rPr>
          <w:rFonts w:ascii="Century Gothic" w:hAnsi="Century Gothic"/>
          <w:i/>
        </w:rPr>
        <w:t xml:space="preserve"> flagship</w:t>
      </w:r>
      <w:r w:rsidRPr="00E730EE">
        <w:rPr>
          <w:rFonts w:ascii="Century Gothic" w:hAnsi="Century Gothic"/>
          <w:i/>
        </w:rPr>
        <w:t xml:space="preserve"> debate concern</w:t>
      </w:r>
      <w:r>
        <w:rPr>
          <w:rFonts w:ascii="Century Gothic" w:hAnsi="Century Gothic"/>
          <w:i/>
        </w:rPr>
        <w:t>s</w:t>
      </w:r>
      <w:r w:rsidRPr="00E730EE">
        <w:rPr>
          <w:rFonts w:ascii="Century Gothic" w:hAnsi="Century Gothic"/>
          <w:i/>
        </w:rPr>
        <w:t xml:space="preserve"> genomic data, thinking about how we balance the benefits of genomic medicine to society with its inherent risks. </w:t>
      </w:r>
      <w:r>
        <w:rPr>
          <w:rFonts w:ascii="Century Gothic" w:hAnsi="Century Gothic"/>
          <w:i/>
        </w:rPr>
        <w:t>Debate will cover</w:t>
      </w:r>
      <w:r w:rsidRPr="00E730EE">
        <w:rPr>
          <w:rFonts w:ascii="Century Gothic" w:hAnsi="Century Gothic"/>
          <w:i/>
        </w:rPr>
        <w:t xml:space="preserve"> access and management of such data, exploring the tensions between public benefit and private profit, institutional trust and the limits of data security in the digital age.</w:t>
      </w:r>
    </w:p>
    <w:p w14:paraId="12EC3DFB" w14:textId="77777777" w:rsidR="002D4EA7" w:rsidRDefault="002D4EA7">
      <w:pPr>
        <w:rPr>
          <w:rFonts w:ascii="Century Gothic" w:hAnsi="Century Gothic"/>
          <w:i/>
        </w:rPr>
      </w:pPr>
    </w:p>
    <w:p w14:paraId="51C4D26C" w14:textId="77777777" w:rsidR="00443A5D" w:rsidRPr="00443A5D" w:rsidRDefault="00443A5D" w:rsidP="00443A5D">
      <w:pPr>
        <w:rPr>
          <w:rFonts w:ascii="Century Gothic" w:hAnsi="Century Gothic"/>
          <w:b/>
          <w:sz w:val="24"/>
        </w:rPr>
      </w:pPr>
      <w:r w:rsidRPr="00443A5D">
        <w:rPr>
          <w:rFonts w:ascii="Century Gothic" w:hAnsi="Century Gothic"/>
          <w:b/>
          <w:sz w:val="24"/>
        </w:rPr>
        <w:t>Format</w:t>
      </w:r>
    </w:p>
    <w:p w14:paraId="06C962BD" w14:textId="72A739AA" w:rsidR="00443A5D" w:rsidRDefault="00443A5D" w:rsidP="00443A5D">
      <w:pPr>
        <w:rPr>
          <w:rFonts w:ascii="Century Gothic" w:hAnsi="Century Gothic"/>
        </w:rPr>
      </w:pPr>
      <w:r w:rsidRPr="00443A5D">
        <w:rPr>
          <w:rFonts w:ascii="Century Gothic" w:hAnsi="Century Gothic"/>
        </w:rPr>
        <w:t xml:space="preserve">Future Debates’ brings specialists, stakeholders and the public to engage in constructive, lively and enjoyable debates about the issues on society’s horizon. The format of this event reflects this spirit, and members of the public are encouraged to join the discussion, having frequent opportunities throughout the debate to pose their questions to the panel and the floor. The chair will be responsible for prompting </w:t>
      </w:r>
      <w:r w:rsidRPr="00443A5D">
        <w:rPr>
          <w:rFonts w:ascii="Century Gothic" w:hAnsi="Century Gothic"/>
        </w:rPr>
        <w:lastRenderedPageBreak/>
        <w:t xml:space="preserve">this debate, creating a balanced discussion between speakers and audience, and providing provocations to the panel. </w:t>
      </w:r>
    </w:p>
    <w:p w14:paraId="18B73018" w14:textId="2990D73F" w:rsidR="00A65AE5" w:rsidRDefault="00A65AE5" w:rsidP="00A65AE5">
      <w:pPr>
        <w:rPr>
          <w:rFonts w:ascii="Century Gothic" w:hAnsi="Century Gothic"/>
        </w:rPr>
      </w:pPr>
      <w:r>
        <w:rPr>
          <w:rFonts w:ascii="Century Gothic" w:hAnsi="Century Gothic"/>
        </w:rPr>
        <w:t>Each speaker will have up to 5 minutes to introduce themselves and their own views and perspectives on this topic before the discussion opens. Please keep this brief and do not pr</w:t>
      </w:r>
      <w:r w:rsidR="002D4EA7">
        <w:rPr>
          <w:rFonts w:ascii="Century Gothic" w:hAnsi="Century Gothic"/>
        </w:rPr>
        <w:t>epare a PowerPoint presentation.</w:t>
      </w:r>
      <w:r>
        <w:rPr>
          <w:rFonts w:ascii="Century Gothic" w:hAnsi="Century Gothic"/>
        </w:rPr>
        <w:t xml:space="preserve"> </w:t>
      </w:r>
    </w:p>
    <w:p w14:paraId="685A0639" w14:textId="77777777" w:rsidR="002D4EA7" w:rsidRPr="00443A5D" w:rsidRDefault="002D4EA7" w:rsidP="00A65AE5">
      <w:pPr>
        <w:rPr>
          <w:rFonts w:ascii="Century Gothic" w:hAnsi="Century Gothic"/>
          <w:b/>
          <w:sz w:val="24"/>
        </w:rPr>
      </w:pPr>
    </w:p>
    <w:p w14:paraId="57FE9637" w14:textId="009A0866" w:rsidR="00A919D1" w:rsidRPr="00AE2BCA" w:rsidRDefault="00AE2BCA" w:rsidP="00A919D1">
      <w:pPr>
        <w:rPr>
          <w:rFonts w:ascii="Century Gothic" w:hAnsi="Century Gothic"/>
          <w:b/>
          <w:sz w:val="24"/>
        </w:rPr>
      </w:pPr>
      <w:r w:rsidRPr="00AE2BCA">
        <w:rPr>
          <w:rFonts w:ascii="Century Gothic" w:hAnsi="Century Gothic"/>
          <w:b/>
          <w:sz w:val="24"/>
        </w:rPr>
        <w:t>Content</w:t>
      </w:r>
      <w:r w:rsidR="00082C07">
        <w:rPr>
          <w:rFonts w:ascii="Century Gothic" w:hAnsi="Century Gothic"/>
          <w:b/>
          <w:sz w:val="24"/>
        </w:rPr>
        <w:t xml:space="preserve"> </w:t>
      </w:r>
    </w:p>
    <w:p w14:paraId="312CBB9C" w14:textId="77777777" w:rsidR="00AE2BCA" w:rsidRDefault="00AE2BCA" w:rsidP="00A919D1">
      <w:pPr>
        <w:rPr>
          <w:rFonts w:ascii="Century Gothic" w:hAnsi="Century Gothic"/>
        </w:rPr>
      </w:pPr>
      <w:r>
        <w:rPr>
          <w:rFonts w:ascii="Century Gothic" w:hAnsi="Century Gothic"/>
        </w:rPr>
        <w:t xml:space="preserve">The debate is orientated around the central themes of trust and security. </w:t>
      </w:r>
      <w:r w:rsidR="00267A0E">
        <w:rPr>
          <w:rFonts w:ascii="Century Gothic" w:hAnsi="Century Gothic"/>
        </w:rPr>
        <w:t>Within these overarching topics, several questions may be discussed:</w:t>
      </w:r>
    </w:p>
    <w:p w14:paraId="661D07E9" w14:textId="77777777" w:rsidR="00267A0E" w:rsidRDefault="00267A0E" w:rsidP="00267A0E">
      <w:pPr>
        <w:pStyle w:val="ListParagraph"/>
        <w:numPr>
          <w:ilvl w:val="0"/>
          <w:numId w:val="3"/>
        </w:numPr>
        <w:rPr>
          <w:rFonts w:ascii="Century Gothic" w:hAnsi="Century Gothic"/>
        </w:rPr>
      </w:pPr>
      <w:r>
        <w:rPr>
          <w:rFonts w:ascii="Century Gothic" w:hAnsi="Century Gothic"/>
        </w:rPr>
        <w:t xml:space="preserve">Who should have access to our genomic data? </w:t>
      </w:r>
    </w:p>
    <w:p w14:paraId="7B367CA8" w14:textId="77777777" w:rsidR="00267A0E" w:rsidRDefault="00813E35" w:rsidP="00267A0E">
      <w:pPr>
        <w:pStyle w:val="ListParagraph"/>
        <w:numPr>
          <w:ilvl w:val="0"/>
          <w:numId w:val="3"/>
        </w:numPr>
        <w:rPr>
          <w:rFonts w:ascii="Century Gothic" w:hAnsi="Century Gothic"/>
        </w:rPr>
      </w:pPr>
      <w:r>
        <w:rPr>
          <w:rFonts w:ascii="Century Gothic" w:hAnsi="Century Gothic"/>
        </w:rPr>
        <w:t>What institutions can we trust</w:t>
      </w:r>
      <w:r w:rsidR="00267A0E">
        <w:rPr>
          <w:rFonts w:ascii="Century Gothic" w:hAnsi="Century Gothic"/>
        </w:rPr>
        <w:t xml:space="preserve"> to store genomic data securely? </w:t>
      </w:r>
    </w:p>
    <w:p w14:paraId="3631BC5D" w14:textId="77777777" w:rsidR="00267A0E" w:rsidRDefault="00267A0E" w:rsidP="00267A0E">
      <w:pPr>
        <w:pStyle w:val="ListParagraph"/>
        <w:numPr>
          <w:ilvl w:val="0"/>
          <w:numId w:val="3"/>
        </w:numPr>
        <w:rPr>
          <w:rFonts w:ascii="Century Gothic" w:hAnsi="Century Gothic"/>
        </w:rPr>
      </w:pPr>
      <w:r>
        <w:rPr>
          <w:rFonts w:ascii="Century Gothic" w:hAnsi="Century Gothic"/>
        </w:rPr>
        <w:t xml:space="preserve">What are the risks of storing genomic information? </w:t>
      </w:r>
    </w:p>
    <w:p w14:paraId="6A31A0F3" w14:textId="77777777" w:rsidR="00813E35" w:rsidRDefault="00813E35" w:rsidP="00267A0E">
      <w:pPr>
        <w:pStyle w:val="ListParagraph"/>
        <w:numPr>
          <w:ilvl w:val="0"/>
          <w:numId w:val="3"/>
        </w:numPr>
        <w:rPr>
          <w:rFonts w:ascii="Century Gothic" w:hAnsi="Century Gothic"/>
        </w:rPr>
      </w:pPr>
      <w:r>
        <w:rPr>
          <w:rFonts w:ascii="Century Gothic" w:hAnsi="Century Gothic"/>
        </w:rPr>
        <w:t xml:space="preserve">Do the benefits of genomic data outweigh these risks? </w:t>
      </w:r>
    </w:p>
    <w:p w14:paraId="4B37DB4F" w14:textId="77777777" w:rsidR="00267A0E" w:rsidRDefault="00813E35" w:rsidP="00267A0E">
      <w:pPr>
        <w:pStyle w:val="ListParagraph"/>
        <w:numPr>
          <w:ilvl w:val="0"/>
          <w:numId w:val="3"/>
        </w:numPr>
        <w:rPr>
          <w:rFonts w:ascii="Century Gothic" w:hAnsi="Century Gothic"/>
        </w:rPr>
      </w:pPr>
      <w:r>
        <w:rPr>
          <w:rFonts w:ascii="Century Gothic" w:hAnsi="Century Gothic"/>
        </w:rPr>
        <w:t>What are the trade-offs to giving</w:t>
      </w:r>
      <w:r w:rsidR="00267A0E">
        <w:rPr>
          <w:rFonts w:ascii="Century Gothic" w:hAnsi="Century Gothic"/>
        </w:rPr>
        <w:t xml:space="preserve"> private companies access </w:t>
      </w:r>
      <w:r>
        <w:rPr>
          <w:rFonts w:ascii="Century Gothic" w:hAnsi="Century Gothic"/>
        </w:rPr>
        <w:t xml:space="preserve">to </w:t>
      </w:r>
      <w:r w:rsidR="00267A0E">
        <w:rPr>
          <w:rFonts w:ascii="Century Gothic" w:hAnsi="Century Gothic"/>
        </w:rPr>
        <w:t xml:space="preserve">genomic information? </w:t>
      </w:r>
    </w:p>
    <w:p w14:paraId="150E02F7" w14:textId="5ED3F09C" w:rsidR="00267A0E" w:rsidRDefault="00813E35" w:rsidP="00267A0E">
      <w:pPr>
        <w:pStyle w:val="ListParagraph"/>
        <w:numPr>
          <w:ilvl w:val="0"/>
          <w:numId w:val="3"/>
        </w:numPr>
        <w:rPr>
          <w:rFonts w:ascii="Century Gothic" w:hAnsi="Century Gothic"/>
        </w:rPr>
      </w:pPr>
      <w:r>
        <w:rPr>
          <w:rFonts w:ascii="Century Gothic" w:hAnsi="Century Gothic"/>
        </w:rPr>
        <w:t xml:space="preserve">Where should we draw the line for genomic data use and storage? </w:t>
      </w:r>
    </w:p>
    <w:p w14:paraId="317303A4" w14:textId="77777777" w:rsidR="00A65AE5" w:rsidRDefault="00A65AE5" w:rsidP="00082C07"/>
    <w:p w14:paraId="0C289143" w14:textId="7EFC55C3" w:rsidR="00A65AE5" w:rsidRDefault="00A65AE5" w:rsidP="00082C07">
      <w:pPr>
        <w:rPr>
          <w:rFonts w:ascii="Century Gothic" w:hAnsi="Century Gothic"/>
          <w:b/>
          <w:sz w:val="24"/>
        </w:rPr>
      </w:pPr>
      <w:r>
        <w:rPr>
          <w:rFonts w:ascii="Century Gothic" w:hAnsi="Century Gothic"/>
          <w:b/>
          <w:sz w:val="24"/>
        </w:rPr>
        <w:t>Speaker Biographies</w:t>
      </w:r>
    </w:p>
    <w:p w14:paraId="5F718F53" w14:textId="34C3707E" w:rsidR="004E4029" w:rsidRDefault="00A65AE5" w:rsidP="004E4029">
      <w:pPr>
        <w:rPr>
          <w:rFonts w:ascii="Century Gothic" w:hAnsi="Century Gothic"/>
        </w:rPr>
      </w:pPr>
      <w:r w:rsidRPr="00A65AE5">
        <w:rPr>
          <w:rFonts w:ascii="Century Gothic" w:hAnsi="Century Gothic"/>
        </w:rPr>
        <w:t>Chair</w:t>
      </w:r>
      <w:r w:rsidR="004E4029" w:rsidRPr="004E4029">
        <w:rPr>
          <w:rFonts w:ascii="Century Gothic" w:hAnsi="Century Gothic"/>
        </w:rPr>
        <w:t>:</w:t>
      </w:r>
      <w:r w:rsidRPr="004E4029">
        <w:rPr>
          <w:rFonts w:ascii="Century Gothic" w:hAnsi="Century Gothic"/>
        </w:rPr>
        <w:t> </w:t>
      </w:r>
      <w:r w:rsidRPr="000E59D7">
        <w:rPr>
          <w:rFonts w:ascii="Century Gothic" w:hAnsi="Century Gothic"/>
          <w:b/>
        </w:rPr>
        <w:t>Fiona Fox</w:t>
      </w:r>
      <w:r w:rsidRPr="00A65AE5">
        <w:rPr>
          <w:rFonts w:ascii="Century Gothic" w:hAnsi="Century Gothic"/>
        </w:rPr>
        <w:t>, director of the Science Media Centre</w:t>
      </w:r>
      <w:r w:rsidR="004E4029">
        <w:rPr>
          <w:rFonts w:ascii="Century Gothic" w:hAnsi="Century Gothic"/>
        </w:rPr>
        <w:t>.</w:t>
      </w:r>
    </w:p>
    <w:p w14:paraId="48BF568F" w14:textId="0FEA89AD" w:rsidR="000E59D7" w:rsidRDefault="000E59D7" w:rsidP="004E4029">
      <w:pPr>
        <w:rPr>
          <w:rFonts w:ascii="Century Gothic" w:hAnsi="Century Gothic"/>
        </w:rPr>
      </w:pPr>
      <w:r>
        <w:rPr>
          <w:rFonts w:ascii="Century Gothic" w:hAnsi="Century Gothic"/>
        </w:rPr>
        <w:t>Speakers:</w:t>
      </w:r>
    </w:p>
    <w:p w14:paraId="01E6AB54" w14:textId="6688CBD2" w:rsidR="00A65AE5" w:rsidRDefault="00A65AE5" w:rsidP="004E4029">
      <w:pPr>
        <w:rPr>
          <w:rFonts w:ascii="Century Gothic" w:hAnsi="Century Gothic"/>
        </w:rPr>
      </w:pPr>
      <w:r w:rsidRPr="004E4029">
        <w:rPr>
          <w:rFonts w:ascii="Century Gothic" w:hAnsi="Century Gothic"/>
          <w:b/>
        </w:rPr>
        <w:t>Professor Sir Mark Walport</w:t>
      </w:r>
      <w:r w:rsidRPr="00A65AE5">
        <w:rPr>
          <w:rFonts w:ascii="Century Gothic" w:hAnsi="Century Gothic"/>
        </w:rPr>
        <w:t>, Government Chief Scientific Adviser and Head of Government Science and Engineering Profession.</w:t>
      </w:r>
    </w:p>
    <w:p w14:paraId="22EAEFBE" w14:textId="6F9A965E" w:rsidR="000E59D7" w:rsidRDefault="005D4F7E" w:rsidP="004E4029">
      <w:pPr>
        <w:rPr>
          <w:rFonts w:ascii="Century Gothic" w:hAnsi="Century Gothic"/>
        </w:rPr>
      </w:pPr>
      <w:r w:rsidRPr="005D4F7E">
        <w:rPr>
          <w:rFonts w:ascii="Century Gothic" w:hAnsi="Century Gothic"/>
        </w:rPr>
        <w:t xml:space="preserve">Mark </w:t>
      </w:r>
      <w:r>
        <w:rPr>
          <w:rFonts w:ascii="Century Gothic" w:hAnsi="Century Gothic"/>
        </w:rPr>
        <w:t xml:space="preserve">Walport </w:t>
      </w:r>
      <w:r w:rsidRPr="005D4F7E">
        <w:rPr>
          <w:rFonts w:ascii="Century Gothic" w:hAnsi="Century Gothic"/>
        </w:rPr>
        <w:t>is the Chief Scientific Adviser to HM Government and Head of the Government Office for Science.</w:t>
      </w:r>
      <w:r w:rsidR="000E59D7">
        <w:rPr>
          <w:rFonts w:ascii="Century Gothic" w:hAnsi="Century Gothic"/>
        </w:rPr>
        <w:t xml:space="preserve"> </w:t>
      </w:r>
      <w:r w:rsidR="000E59D7" w:rsidRPr="000E59D7">
        <w:rPr>
          <w:rFonts w:ascii="Century Gothic" w:hAnsi="Century Gothic"/>
        </w:rPr>
        <w:t xml:space="preserve">Sir Mark’s responsibilities include providing scientific advice to the Prime Minister and members of Cabinet and advising the government on aspects of policy on science and technology. </w:t>
      </w:r>
      <w:r w:rsidRPr="005D4F7E">
        <w:rPr>
          <w:rFonts w:ascii="Century Gothic" w:hAnsi="Century Gothic"/>
        </w:rPr>
        <w:t xml:space="preserve">Previously, </w:t>
      </w:r>
      <w:r w:rsidR="000E59D7">
        <w:rPr>
          <w:rFonts w:ascii="Century Gothic" w:hAnsi="Century Gothic"/>
        </w:rPr>
        <w:t xml:space="preserve">Sir </w:t>
      </w:r>
      <w:r w:rsidRPr="005D4F7E">
        <w:rPr>
          <w:rFonts w:ascii="Century Gothic" w:hAnsi="Century Gothic"/>
        </w:rPr>
        <w:t>Mark was Director of the Wellcome Trust</w:t>
      </w:r>
      <w:r w:rsidR="000E59D7">
        <w:rPr>
          <w:rFonts w:ascii="Century Gothic" w:hAnsi="Century Gothic"/>
        </w:rPr>
        <w:t xml:space="preserve"> and b</w:t>
      </w:r>
      <w:r w:rsidRPr="005D4F7E">
        <w:rPr>
          <w:rFonts w:ascii="Century Gothic" w:hAnsi="Century Gothic"/>
        </w:rPr>
        <w:t>efore joining the Trust he was Professor of Medicine and Head of the Division of Medicine at Imperial College London.</w:t>
      </w:r>
      <w:r w:rsidR="000E59D7">
        <w:rPr>
          <w:rFonts w:ascii="Century Gothic" w:hAnsi="Century Gothic"/>
        </w:rPr>
        <w:t xml:space="preserve"> </w:t>
      </w:r>
      <w:r w:rsidRPr="005D4F7E">
        <w:rPr>
          <w:rFonts w:ascii="Century Gothic" w:hAnsi="Century Gothic"/>
        </w:rPr>
        <w:t>He has undertaken independent reviews for the UK Government on the use and sharing of personal information in the public and private sectors</w:t>
      </w:r>
      <w:r w:rsidR="000E59D7">
        <w:rPr>
          <w:rFonts w:ascii="Century Gothic" w:hAnsi="Century Gothic"/>
        </w:rPr>
        <w:t>.</w:t>
      </w:r>
    </w:p>
    <w:p w14:paraId="29002882" w14:textId="79468F0D" w:rsidR="005D4F7E" w:rsidRPr="00A65AE5" w:rsidRDefault="000E59D7" w:rsidP="004E4029">
      <w:pPr>
        <w:rPr>
          <w:rFonts w:ascii="Century Gothic" w:hAnsi="Century Gothic"/>
        </w:rPr>
      </w:pPr>
      <w:r>
        <w:rPr>
          <w:rFonts w:ascii="Century Gothic" w:hAnsi="Century Gothic"/>
        </w:rPr>
        <w:t xml:space="preserve"> </w:t>
      </w:r>
    </w:p>
    <w:p w14:paraId="09476121" w14:textId="76AE3F79" w:rsidR="00A65AE5" w:rsidRDefault="00A65AE5" w:rsidP="004E4029">
      <w:pPr>
        <w:rPr>
          <w:rFonts w:ascii="Century Gothic" w:hAnsi="Century Gothic"/>
        </w:rPr>
      </w:pPr>
      <w:r w:rsidRPr="004E4029">
        <w:rPr>
          <w:rFonts w:ascii="Century Gothic" w:hAnsi="Century Gothic"/>
          <w:b/>
        </w:rPr>
        <w:t>Dr Anna Middleton</w:t>
      </w:r>
      <w:r w:rsidRPr="00A65AE5">
        <w:rPr>
          <w:rFonts w:ascii="Century Gothic" w:hAnsi="Century Gothic"/>
        </w:rPr>
        <w:t>, Head of Society and Ethics Research, Wellcome Genome Campus, Cambridge.</w:t>
      </w:r>
    </w:p>
    <w:p w14:paraId="1BA63466" w14:textId="7CEE8C49" w:rsidR="005D4F7E" w:rsidRPr="005D4F7E" w:rsidRDefault="005D4F7E" w:rsidP="005D4F7E">
      <w:pPr>
        <w:rPr>
          <w:rFonts w:ascii="Century Gothic" w:hAnsi="Century Gothic"/>
        </w:rPr>
      </w:pPr>
      <w:r>
        <w:rPr>
          <w:rFonts w:ascii="Century Gothic" w:hAnsi="Century Gothic"/>
        </w:rPr>
        <w:t>Anna Middleton e</w:t>
      </w:r>
      <w:r w:rsidRPr="005D4F7E">
        <w:rPr>
          <w:rFonts w:ascii="Century Gothic" w:hAnsi="Century Gothic"/>
        </w:rPr>
        <w:t>xplores the social and ethical impact of genomics on people. Continually asking - how is society responding to genomic technology?</w:t>
      </w:r>
      <w:r>
        <w:rPr>
          <w:rFonts w:ascii="Century Gothic" w:hAnsi="Century Gothic"/>
        </w:rPr>
        <w:t xml:space="preserve"> She u</w:t>
      </w:r>
      <w:r w:rsidRPr="005D4F7E">
        <w:rPr>
          <w:rFonts w:ascii="Century Gothic" w:hAnsi="Century Gothic"/>
        </w:rPr>
        <w:t>tilises both quantitative and qualitative research methods to gather empirical data on attitudes, beliefs and values about genomics.</w:t>
      </w:r>
      <w:r>
        <w:rPr>
          <w:rFonts w:ascii="Century Gothic" w:hAnsi="Century Gothic"/>
        </w:rPr>
        <w:t xml:space="preserve"> Anna is also an e</w:t>
      </w:r>
      <w:r w:rsidRPr="005D4F7E">
        <w:rPr>
          <w:rFonts w:ascii="Century Gothic" w:hAnsi="Century Gothic"/>
        </w:rPr>
        <w:t xml:space="preserve">xperienced genetic counsellor </w:t>
      </w:r>
      <w:r>
        <w:rPr>
          <w:rFonts w:ascii="Century Gothic" w:hAnsi="Century Gothic"/>
        </w:rPr>
        <w:t>and c</w:t>
      </w:r>
      <w:r w:rsidRPr="005D4F7E">
        <w:rPr>
          <w:rFonts w:ascii="Century Gothic" w:hAnsi="Century Gothic"/>
        </w:rPr>
        <w:t>urrent Vice-chair of the Association of Genetic Nurses and Counsellors in the UK and ROI.</w:t>
      </w:r>
    </w:p>
    <w:p w14:paraId="15C5E94A" w14:textId="77777777" w:rsidR="005D4F7E" w:rsidRPr="00A65AE5" w:rsidRDefault="005D4F7E" w:rsidP="004E4029">
      <w:pPr>
        <w:rPr>
          <w:rFonts w:ascii="Century Gothic" w:hAnsi="Century Gothic"/>
        </w:rPr>
      </w:pPr>
    </w:p>
    <w:p w14:paraId="1265D788" w14:textId="5D9EA6A1" w:rsidR="00A65AE5" w:rsidRDefault="00A65AE5" w:rsidP="004E4029">
      <w:pPr>
        <w:rPr>
          <w:rFonts w:ascii="Century Gothic" w:hAnsi="Century Gothic"/>
        </w:rPr>
      </w:pPr>
      <w:r w:rsidRPr="004E4029">
        <w:rPr>
          <w:rFonts w:ascii="Century Gothic" w:hAnsi="Century Gothic"/>
          <w:b/>
        </w:rPr>
        <w:t>Dr Anders Sandberg</w:t>
      </w:r>
      <w:r w:rsidRPr="00A65AE5">
        <w:rPr>
          <w:rFonts w:ascii="Century Gothic" w:hAnsi="Century Gothic"/>
        </w:rPr>
        <w:t>, Research Fellow, Future of Humanity Institute, University of Oxford.</w:t>
      </w:r>
    </w:p>
    <w:p w14:paraId="5F79702F" w14:textId="1360767C" w:rsidR="005D4F7E" w:rsidRPr="005D4F7E" w:rsidRDefault="005D4F7E" w:rsidP="005D4F7E">
      <w:pPr>
        <w:rPr>
          <w:rFonts w:ascii="Century Gothic" w:hAnsi="Century Gothic"/>
        </w:rPr>
      </w:pPr>
      <w:r w:rsidRPr="005D4F7E">
        <w:rPr>
          <w:rFonts w:ascii="Century Gothic" w:hAnsi="Century Gothic"/>
        </w:rPr>
        <w:t>Anders Sandberg’s research at the Future of Humanity Institute centres on management of low-probability high-impact risks, societal and ethical issues surrounding human enhancement, estimating the capabilities of future technologies, and very long-range futures.</w:t>
      </w:r>
      <w:r>
        <w:rPr>
          <w:rFonts w:ascii="Century Gothic" w:hAnsi="Century Gothic"/>
        </w:rPr>
        <w:t xml:space="preserve"> </w:t>
      </w:r>
      <w:r w:rsidRPr="005D4F7E">
        <w:rPr>
          <w:rFonts w:ascii="Century Gothic" w:hAnsi="Century Gothic"/>
        </w:rPr>
        <w:t>Topics of particular interest include global catastrophic risk, cognitive biases, cognitive enhancement, collective intelligence, neuroethics, and public policy.</w:t>
      </w:r>
      <w:r>
        <w:rPr>
          <w:rFonts w:ascii="Century Gothic" w:hAnsi="Century Gothic"/>
        </w:rPr>
        <w:t xml:space="preserve"> </w:t>
      </w:r>
    </w:p>
    <w:p w14:paraId="2A6B457B" w14:textId="77777777" w:rsidR="005D4F7E" w:rsidRDefault="005D4F7E" w:rsidP="004E4029">
      <w:pPr>
        <w:rPr>
          <w:rFonts w:ascii="Century Gothic" w:hAnsi="Century Gothic"/>
        </w:rPr>
      </w:pPr>
    </w:p>
    <w:p w14:paraId="7C657133" w14:textId="3B560B7C" w:rsidR="00A65AE5" w:rsidRPr="000E59D7" w:rsidRDefault="004E4029" w:rsidP="00082C07">
      <w:pPr>
        <w:rPr>
          <w:rFonts w:ascii="Century Gothic" w:hAnsi="Century Gothic"/>
        </w:rPr>
      </w:pPr>
      <w:r>
        <w:rPr>
          <w:rFonts w:ascii="Century Gothic" w:hAnsi="Century Gothic"/>
          <w:b/>
        </w:rPr>
        <w:t>Timandra Harkness</w:t>
      </w:r>
      <w:r w:rsidRPr="004E4029">
        <w:rPr>
          <w:rFonts w:ascii="Century Gothic" w:hAnsi="Century Gothic"/>
        </w:rPr>
        <w:t xml:space="preserve">, </w:t>
      </w:r>
      <w:r>
        <w:rPr>
          <w:rFonts w:ascii="Century Gothic" w:hAnsi="Century Gothic"/>
        </w:rPr>
        <w:t>writer, comedian,</w:t>
      </w:r>
      <w:r w:rsidRPr="004E4029">
        <w:rPr>
          <w:rFonts w:ascii="Century Gothic" w:hAnsi="Century Gothic"/>
        </w:rPr>
        <w:t xml:space="preserve"> broadcaster</w:t>
      </w:r>
      <w:r>
        <w:rPr>
          <w:rFonts w:ascii="Century Gothic" w:hAnsi="Century Gothic"/>
        </w:rPr>
        <w:t xml:space="preserve"> and author of </w:t>
      </w:r>
      <w:r w:rsidRPr="004E4029">
        <w:rPr>
          <w:rFonts w:ascii="Century Gothic" w:hAnsi="Century Gothic"/>
          <w:i/>
        </w:rPr>
        <w:t>Big Data: does size matter?</w:t>
      </w:r>
    </w:p>
    <w:p w14:paraId="234F7C08" w14:textId="44E1463E" w:rsidR="004E4029" w:rsidRPr="000E59D7" w:rsidRDefault="000E59D7" w:rsidP="00082C07">
      <w:pPr>
        <w:rPr>
          <w:rFonts w:ascii="Century Gothic" w:hAnsi="Century Gothic"/>
        </w:rPr>
      </w:pPr>
      <w:r>
        <w:rPr>
          <w:rFonts w:ascii="Century Gothic" w:hAnsi="Century Gothic"/>
        </w:rPr>
        <w:t>T</w:t>
      </w:r>
      <w:r w:rsidRPr="000E59D7">
        <w:rPr>
          <w:rFonts w:ascii="Century Gothic" w:hAnsi="Century Gothic"/>
        </w:rPr>
        <w:t>imandra Harkness is a writer, comedian and broadcaster, who has been performing on scientific, mathematical and statistical topics since the latter days of the 20th Century. She has written about travel for the Sunday Times, motoring for the Telegraph, science &amp; technology for WIRED, BBC Focus Magazine and Men's Health Magazine, and on being 'Seduced by Stats' for Significance (the Journal of the Royal Statistical Society). She is a regular on BBC Radio, resident reporter on social psychology series The Human Zoo as well as writing and presenting documentaries and BBC Radio 4's FutureProofing series.</w:t>
      </w:r>
      <w:r>
        <w:rPr>
          <w:rFonts w:ascii="Century Gothic" w:hAnsi="Century Gothic"/>
        </w:rPr>
        <w:t xml:space="preserve"> </w:t>
      </w:r>
      <w:r w:rsidRPr="000E59D7">
        <w:rPr>
          <w:rFonts w:ascii="Century Gothic" w:hAnsi="Century Gothic"/>
        </w:rPr>
        <w:t xml:space="preserve">In her spare time </w:t>
      </w:r>
      <w:r>
        <w:rPr>
          <w:rFonts w:ascii="Century Gothic" w:hAnsi="Century Gothic"/>
        </w:rPr>
        <w:t>Timandra</w:t>
      </w:r>
      <w:r w:rsidRPr="000E59D7">
        <w:rPr>
          <w:rFonts w:ascii="Century Gothic" w:hAnsi="Century Gothic"/>
        </w:rPr>
        <w:t xml:space="preserve"> is studying for an Open University degree in Mathematics &amp; Statistics.</w:t>
      </w:r>
      <w:r w:rsidRPr="000E59D7">
        <w:rPr>
          <w:rFonts w:ascii="Century Gothic" w:hAnsi="Century Gothic"/>
        </w:rPr>
        <w:br/>
      </w:r>
    </w:p>
    <w:p w14:paraId="7DEC9C76" w14:textId="77777777" w:rsidR="000E59D7" w:rsidRDefault="000E59D7" w:rsidP="00082C07">
      <w:pPr>
        <w:rPr>
          <w:rFonts w:ascii="Century Gothic" w:hAnsi="Century Gothic"/>
          <w:b/>
          <w:sz w:val="24"/>
        </w:rPr>
      </w:pPr>
    </w:p>
    <w:p w14:paraId="619C43CD" w14:textId="245F7057" w:rsidR="00082C07" w:rsidRPr="00082C07" w:rsidRDefault="00082C07" w:rsidP="00082C07">
      <w:pPr>
        <w:rPr>
          <w:rFonts w:ascii="Century Gothic" w:hAnsi="Century Gothic"/>
          <w:b/>
          <w:sz w:val="24"/>
        </w:rPr>
      </w:pPr>
      <w:r w:rsidRPr="00082C07">
        <w:rPr>
          <w:rFonts w:ascii="Century Gothic" w:hAnsi="Century Gothic"/>
          <w:b/>
          <w:sz w:val="24"/>
        </w:rPr>
        <w:t>Research</w:t>
      </w:r>
    </w:p>
    <w:p w14:paraId="27B43A95" w14:textId="663F1CFA" w:rsidR="00443A5D" w:rsidRDefault="00813E35" w:rsidP="00A919D1">
      <w:pPr>
        <w:rPr>
          <w:rFonts w:ascii="Century Gothic" w:hAnsi="Century Gothic"/>
        </w:rPr>
      </w:pPr>
      <w:r>
        <w:rPr>
          <w:rFonts w:ascii="Century Gothic" w:hAnsi="Century Gothic"/>
        </w:rPr>
        <w:t xml:space="preserve">The BSA has also conducted research into the views of the public around genomic data privacy that provide interesting food for thought for the debate. Of the questions asked to attendees of the previous events in the series: </w:t>
      </w:r>
    </w:p>
    <w:tbl>
      <w:tblPr>
        <w:tblStyle w:val="GridTable4-Accent1"/>
        <w:tblpPr w:leftFromText="180" w:rightFromText="180" w:vertAnchor="text" w:horzAnchor="page" w:tblpX="1450" w:tblpY="52"/>
        <w:tblW w:w="0" w:type="auto"/>
        <w:tblLook w:val="04A0" w:firstRow="1" w:lastRow="0" w:firstColumn="1" w:lastColumn="0" w:noHBand="0" w:noVBand="1"/>
      </w:tblPr>
      <w:tblGrid>
        <w:gridCol w:w="1555"/>
        <w:gridCol w:w="1895"/>
        <w:gridCol w:w="2004"/>
        <w:gridCol w:w="1775"/>
        <w:gridCol w:w="1787"/>
      </w:tblGrid>
      <w:tr w:rsidR="00443A5D" w14:paraId="58254021" w14:textId="77777777" w:rsidTr="00443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31A8BA5" w14:textId="77777777" w:rsidR="00443A5D" w:rsidRPr="00365F7C" w:rsidRDefault="00443A5D" w:rsidP="00443A5D">
            <w:pPr>
              <w:rPr>
                <w:rFonts w:ascii="Century Gothic" w:hAnsi="Century Gothic"/>
              </w:rPr>
            </w:pPr>
            <w:r w:rsidRPr="00365F7C">
              <w:rPr>
                <w:rFonts w:ascii="Century Gothic" w:eastAsia="Times New Roman" w:hAnsi="Century Gothic" w:cs="Arial"/>
                <w:sz w:val="20"/>
                <w:szCs w:val="20"/>
              </w:rPr>
              <w:t>How happy would you be to share your genome (whole set of DNS) with…</w:t>
            </w:r>
          </w:p>
        </w:tc>
        <w:tc>
          <w:tcPr>
            <w:tcW w:w="1895" w:type="dxa"/>
          </w:tcPr>
          <w:p w14:paraId="5C6C1DB8" w14:textId="77777777" w:rsidR="00443A5D" w:rsidRPr="00365F7C" w:rsidRDefault="00443A5D" w:rsidP="00443A5D">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 xml:space="preserve"> …university researchers?</w:t>
            </w:r>
          </w:p>
        </w:tc>
        <w:tc>
          <w:tcPr>
            <w:tcW w:w="2004" w:type="dxa"/>
          </w:tcPr>
          <w:p w14:paraId="3ABD0186" w14:textId="77777777" w:rsidR="00443A5D" w:rsidRPr="00365F7C" w:rsidRDefault="00443A5D" w:rsidP="00443A5D">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 pharmaceutical companies?</w:t>
            </w:r>
          </w:p>
        </w:tc>
        <w:tc>
          <w:tcPr>
            <w:tcW w:w="1775" w:type="dxa"/>
          </w:tcPr>
          <w:p w14:paraId="7FF037CF" w14:textId="77777777" w:rsidR="00443A5D" w:rsidRPr="00365F7C" w:rsidRDefault="00443A5D" w:rsidP="00443A5D">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…the NHS?</w:t>
            </w:r>
          </w:p>
        </w:tc>
        <w:tc>
          <w:tcPr>
            <w:tcW w:w="1787" w:type="dxa"/>
          </w:tcPr>
          <w:p w14:paraId="3D9A0100" w14:textId="77777777" w:rsidR="00443A5D" w:rsidRPr="00365F7C" w:rsidRDefault="00443A5D" w:rsidP="00443A5D">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…Insurance companies?</w:t>
            </w:r>
          </w:p>
        </w:tc>
      </w:tr>
      <w:tr w:rsidR="00443A5D" w14:paraId="73C43D65" w14:textId="77777777" w:rsidTr="0044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81A17BE" w14:textId="77777777" w:rsidR="00443A5D" w:rsidRPr="00365F7C" w:rsidRDefault="00443A5D" w:rsidP="00443A5D">
            <w:pPr>
              <w:rPr>
                <w:rFonts w:ascii="Century Gothic" w:hAnsi="Century Gothic"/>
              </w:rPr>
            </w:pPr>
            <w:r w:rsidRPr="00365F7C">
              <w:rPr>
                <w:rFonts w:ascii="Century Gothic" w:eastAsia="Times New Roman" w:hAnsi="Century Gothic" w:cs="Arial"/>
                <w:sz w:val="20"/>
                <w:szCs w:val="20"/>
              </w:rPr>
              <w:t>Not at all happy</w:t>
            </w:r>
          </w:p>
        </w:tc>
        <w:tc>
          <w:tcPr>
            <w:tcW w:w="1895" w:type="dxa"/>
          </w:tcPr>
          <w:p w14:paraId="0C0DA121" w14:textId="77777777" w:rsidR="00443A5D" w:rsidRPr="00365F7C" w:rsidRDefault="00443A5D" w:rsidP="00365F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7%</w:t>
            </w:r>
          </w:p>
        </w:tc>
        <w:tc>
          <w:tcPr>
            <w:tcW w:w="2004" w:type="dxa"/>
          </w:tcPr>
          <w:p w14:paraId="01EB1EF2" w14:textId="77777777" w:rsidR="00443A5D" w:rsidRPr="00365F7C" w:rsidRDefault="00443A5D" w:rsidP="00365F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24%</w:t>
            </w:r>
          </w:p>
        </w:tc>
        <w:tc>
          <w:tcPr>
            <w:tcW w:w="1775" w:type="dxa"/>
          </w:tcPr>
          <w:p w14:paraId="340EE6FB" w14:textId="77777777" w:rsidR="00443A5D" w:rsidRPr="00365F7C" w:rsidRDefault="00443A5D" w:rsidP="00365F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8%</w:t>
            </w:r>
          </w:p>
        </w:tc>
        <w:tc>
          <w:tcPr>
            <w:tcW w:w="1787" w:type="dxa"/>
          </w:tcPr>
          <w:p w14:paraId="3AC00673" w14:textId="77777777" w:rsidR="00443A5D" w:rsidRPr="00365F7C" w:rsidRDefault="00443A5D" w:rsidP="00365F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68%</w:t>
            </w:r>
          </w:p>
        </w:tc>
      </w:tr>
      <w:tr w:rsidR="00443A5D" w14:paraId="18ED6D2C" w14:textId="77777777" w:rsidTr="00443A5D">
        <w:tc>
          <w:tcPr>
            <w:cnfStyle w:val="001000000000" w:firstRow="0" w:lastRow="0" w:firstColumn="1" w:lastColumn="0" w:oddVBand="0" w:evenVBand="0" w:oddHBand="0" w:evenHBand="0" w:firstRowFirstColumn="0" w:firstRowLastColumn="0" w:lastRowFirstColumn="0" w:lastRowLastColumn="0"/>
            <w:tcW w:w="1555" w:type="dxa"/>
          </w:tcPr>
          <w:p w14:paraId="4A7440CE" w14:textId="77777777" w:rsidR="00443A5D" w:rsidRPr="00365F7C" w:rsidRDefault="00443A5D" w:rsidP="00443A5D">
            <w:pPr>
              <w:rPr>
                <w:rFonts w:ascii="Century Gothic" w:hAnsi="Century Gothic"/>
              </w:rPr>
            </w:pPr>
            <w:r w:rsidRPr="00365F7C">
              <w:rPr>
                <w:rFonts w:ascii="Century Gothic" w:eastAsia="Times New Roman" w:hAnsi="Century Gothic" w:cs="Arial"/>
                <w:sz w:val="20"/>
                <w:szCs w:val="20"/>
              </w:rPr>
              <w:t>Not very happy</w:t>
            </w:r>
          </w:p>
        </w:tc>
        <w:tc>
          <w:tcPr>
            <w:tcW w:w="1895" w:type="dxa"/>
          </w:tcPr>
          <w:p w14:paraId="68E6F514" w14:textId="77777777" w:rsidR="00443A5D" w:rsidRPr="00365F7C" w:rsidRDefault="00443A5D" w:rsidP="00365F7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8%</w:t>
            </w:r>
          </w:p>
        </w:tc>
        <w:tc>
          <w:tcPr>
            <w:tcW w:w="2004" w:type="dxa"/>
          </w:tcPr>
          <w:p w14:paraId="7F54DCB9" w14:textId="77777777" w:rsidR="00443A5D" w:rsidRPr="00365F7C" w:rsidRDefault="00443A5D" w:rsidP="00365F7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13%</w:t>
            </w:r>
          </w:p>
        </w:tc>
        <w:tc>
          <w:tcPr>
            <w:tcW w:w="1775" w:type="dxa"/>
          </w:tcPr>
          <w:p w14:paraId="75A4AAF3" w14:textId="77777777" w:rsidR="00443A5D" w:rsidRPr="00365F7C" w:rsidRDefault="00443A5D" w:rsidP="00365F7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11%</w:t>
            </w:r>
          </w:p>
        </w:tc>
        <w:tc>
          <w:tcPr>
            <w:tcW w:w="1787" w:type="dxa"/>
          </w:tcPr>
          <w:p w14:paraId="493F3552" w14:textId="77777777" w:rsidR="00443A5D" w:rsidRPr="00365F7C" w:rsidRDefault="00443A5D" w:rsidP="00365F7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17%</w:t>
            </w:r>
          </w:p>
        </w:tc>
      </w:tr>
      <w:tr w:rsidR="00443A5D" w14:paraId="3C341182" w14:textId="77777777" w:rsidTr="0044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781F76A" w14:textId="77777777" w:rsidR="00443A5D" w:rsidRPr="00365F7C" w:rsidRDefault="00443A5D" w:rsidP="00443A5D">
            <w:pPr>
              <w:rPr>
                <w:rFonts w:ascii="Century Gothic" w:hAnsi="Century Gothic"/>
              </w:rPr>
            </w:pPr>
            <w:r w:rsidRPr="00365F7C">
              <w:rPr>
                <w:rFonts w:ascii="Century Gothic" w:eastAsia="Times New Roman" w:hAnsi="Century Gothic" w:cs="Arial"/>
                <w:sz w:val="20"/>
                <w:szCs w:val="20"/>
              </w:rPr>
              <w:t xml:space="preserve">Neither happy nor unhappy </w:t>
            </w:r>
          </w:p>
        </w:tc>
        <w:tc>
          <w:tcPr>
            <w:tcW w:w="1895" w:type="dxa"/>
          </w:tcPr>
          <w:p w14:paraId="7FFD93D1" w14:textId="77777777" w:rsidR="00443A5D" w:rsidRPr="00365F7C" w:rsidRDefault="00443A5D" w:rsidP="00365F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15%</w:t>
            </w:r>
          </w:p>
        </w:tc>
        <w:tc>
          <w:tcPr>
            <w:tcW w:w="2004" w:type="dxa"/>
          </w:tcPr>
          <w:p w14:paraId="3E1CB1DC" w14:textId="77777777" w:rsidR="00443A5D" w:rsidRPr="00365F7C" w:rsidRDefault="00443A5D" w:rsidP="00365F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29%</w:t>
            </w:r>
          </w:p>
        </w:tc>
        <w:tc>
          <w:tcPr>
            <w:tcW w:w="1775" w:type="dxa"/>
          </w:tcPr>
          <w:p w14:paraId="6DE0255A" w14:textId="77777777" w:rsidR="00443A5D" w:rsidRPr="00365F7C" w:rsidRDefault="00443A5D" w:rsidP="00365F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15%</w:t>
            </w:r>
          </w:p>
        </w:tc>
        <w:tc>
          <w:tcPr>
            <w:tcW w:w="1787" w:type="dxa"/>
          </w:tcPr>
          <w:p w14:paraId="4B05E521" w14:textId="77777777" w:rsidR="00443A5D" w:rsidRPr="00365F7C" w:rsidRDefault="00443A5D" w:rsidP="00365F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12%</w:t>
            </w:r>
          </w:p>
        </w:tc>
      </w:tr>
      <w:tr w:rsidR="00443A5D" w14:paraId="46D63A95" w14:textId="77777777" w:rsidTr="00443A5D">
        <w:tc>
          <w:tcPr>
            <w:cnfStyle w:val="001000000000" w:firstRow="0" w:lastRow="0" w:firstColumn="1" w:lastColumn="0" w:oddVBand="0" w:evenVBand="0" w:oddHBand="0" w:evenHBand="0" w:firstRowFirstColumn="0" w:firstRowLastColumn="0" w:lastRowFirstColumn="0" w:lastRowLastColumn="0"/>
            <w:tcW w:w="1555" w:type="dxa"/>
          </w:tcPr>
          <w:p w14:paraId="34907EFF" w14:textId="77777777" w:rsidR="00443A5D" w:rsidRPr="00365F7C" w:rsidRDefault="00443A5D" w:rsidP="00443A5D">
            <w:pPr>
              <w:rPr>
                <w:rFonts w:ascii="Century Gothic" w:hAnsi="Century Gothic"/>
              </w:rPr>
            </w:pPr>
            <w:r w:rsidRPr="00365F7C">
              <w:rPr>
                <w:rFonts w:ascii="Century Gothic" w:eastAsia="Times New Roman" w:hAnsi="Century Gothic" w:cs="Arial"/>
                <w:sz w:val="20"/>
                <w:szCs w:val="20"/>
              </w:rPr>
              <w:t>Quite happy</w:t>
            </w:r>
          </w:p>
        </w:tc>
        <w:tc>
          <w:tcPr>
            <w:tcW w:w="1895" w:type="dxa"/>
          </w:tcPr>
          <w:p w14:paraId="2664BD27" w14:textId="77777777" w:rsidR="00443A5D" w:rsidRPr="00365F7C" w:rsidRDefault="00443A5D" w:rsidP="00365F7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23%</w:t>
            </w:r>
          </w:p>
        </w:tc>
        <w:tc>
          <w:tcPr>
            <w:tcW w:w="2004" w:type="dxa"/>
          </w:tcPr>
          <w:p w14:paraId="01B943B5" w14:textId="77777777" w:rsidR="00443A5D" w:rsidRPr="00365F7C" w:rsidRDefault="00443A5D" w:rsidP="00365F7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16%</w:t>
            </w:r>
          </w:p>
        </w:tc>
        <w:tc>
          <w:tcPr>
            <w:tcW w:w="1775" w:type="dxa"/>
          </w:tcPr>
          <w:p w14:paraId="3B67359F" w14:textId="77777777" w:rsidR="00443A5D" w:rsidRPr="00365F7C" w:rsidRDefault="00443A5D" w:rsidP="00365F7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27%</w:t>
            </w:r>
          </w:p>
        </w:tc>
        <w:tc>
          <w:tcPr>
            <w:tcW w:w="1787" w:type="dxa"/>
          </w:tcPr>
          <w:p w14:paraId="0180D774" w14:textId="77777777" w:rsidR="00443A5D" w:rsidRPr="00365F7C" w:rsidRDefault="00443A5D" w:rsidP="00365F7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2%</w:t>
            </w:r>
          </w:p>
        </w:tc>
      </w:tr>
      <w:tr w:rsidR="00443A5D" w14:paraId="303CB3AD" w14:textId="77777777" w:rsidTr="00443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3923DE0" w14:textId="77777777" w:rsidR="00443A5D" w:rsidRPr="00365F7C" w:rsidRDefault="00443A5D" w:rsidP="00443A5D">
            <w:pPr>
              <w:rPr>
                <w:rFonts w:ascii="Century Gothic" w:hAnsi="Century Gothic"/>
              </w:rPr>
            </w:pPr>
            <w:r w:rsidRPr="00365F7C">
              <w:rPr>
                <w:rFonts w:ascii="Century Gothic" w:eastAsia="Times New Roman" w:hAnsi="Century Gothic" w:cs="Arial"/>
                <w:sz w:val="20"/>
                <w:szCs w:val="20"/>
              </w:rPr>
              <w:t xml:space="preserve">Very happy </w:t>
            </w:r>
          </w:p>
        </w:tc>
        <w:tc>
          <w:tcPr>
            <w:tcW w:w="1895" w:type="dxa"/>
          </w:tcPr>
          <w:p w14:paraId="3C5C6DDA" w14:textId="77777777" w:rsidR="00443A5D" w:rsidRPr="00365F7C" w:rsidRDefault="00443A5D" w:rsidP="00365F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48%</w:t>
            </w:r>
          </w:p>
        </w:tc>
        <w:tc>
          <w:tcPr>
            <w:tcW w:w="2004" w:type="dxa"/>
          </w:tcPr>
          <w:p w14:paraId="40EF15DE" w14:textId="77777777" w:rsidR="00443A5D" w:rsidRPr="00365F7C" w:rsidRDefault="00443A5D" w:rsidP="00365F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18%</w:t>
            </w:r>
          </w:p>
        </w:tc>
        <w:tc>
          <w:tcPr>
            <w:tcW w:w="1775" w:type="dxa"/>
          </w:tcPr>
          <w:p w14:paraId="2F26BF0A" w14:textId="77777777" w:rsidR="00443A5D" w:rsidRPr="00365F7C" w:rsidRDefault="00443A5D" w:rsidP="00365F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39%</w:t>
            </w:r>
          </w:p>
        </w:tc>
        <w:tc>
          <w:tcPr>
            <w:tcW w:w="1787" w:type="dxa"/>
          </w:tcPr>
          <w:p w14:paraId="7C7BB0DB" w14:textId="77777777" w:rsidR="00443A5D" w:rsidRPr="00365F7C" w:rsidRDefault="00443A5D" w:rsidP="00365F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65F7C">
              <w:rPr>
                <w:rFonts w:ascii="Century Gothic" w:eastAsia="Times New Roman" w:hAnsi="Century Gothic" w:cs="Arial"/>
                <w:sz w:val="20"/>
                <w:szCs w:val="20"/>
              </w:rPr>
              <w:t>1%</w:t>
            </w:r>
          </w:p>
        </w:tc>
      </w:tr>
    </w:tbl>
    <w:p w14:paraId="516B2DBC" w14:textId="77777777" w:rsidR="00443A5D" w:rsidRDefault="00443A5D" w:rsidP="00A919D1">
      <w:pPr>
        <w:rPr>
          <w:rFonts w:ascii="Century Gothic" w:hAnsi="Century Gothic"/>
        </w:rPr>
      </w:pPr>
    </w:p>
    <w:p w14:paraId="10F74D8A" w14:textId="17C6656F" w:rsidR="00AE2BCA" w:rsidRDefault="00443A5D" w:rsidP="00A919D1">
      <w:pPr>
        <w:rPr>
          <w:rFonts w:ascii="Century Gothic" w:hAnsi="Century Gothic"/>
        </w:rPr>
      </w:pPr>
      <w:r>
        <w:rPr>
          <w:rFonts w:ascii="Century Gothic" w:hAnsi="Century Gothic"/>
        </w:rPr>
        <w:lastRenderedPageBreak/>
        <w:t xml:space="preserve">A deliberative dialogue workshop discussing genomic medicine also gives an insight into the public’s views on trust and genomic data, as discussed in the following excerpt of a report into the event:  </w:t>
      </w:r>
    </w:p>
    <w:p w14:paraId="1559C9C1" w14:textId="6CC154F3" w:rsidR="00443A5D" w:rsidRPr="00443A5D" w:rsidRDefault="00443A5D" w:rsidP="00443A5D">
      <w:pPr>
        <w:rPr>
          <w:rFonts w:ascii="Century Gothic" w:hAnsi="Century Gothic"/>
          <w:i/>
        </w:rPr>
      </w:pPr>
      <w:r w:rsidRPr="00443A5D">
        <w:rPr>
          <w:rFonts w:ascii="Century Gothic" w:hAnsi="Century Gothic"/>
          <w:i/>
        </w:rPr>
        <w:t>Participants took a very positive view of the NHS, which they saw as a trustworthy institution. This trust did not necessarily extend to the government, which was often regarded as separate from the NHS. Some participants worried that the NHS was being eroded, which affected the strength of their confidence. Views and attitudes regarding the NHS stood in sharp contrast to participants’ opinions of the private sector, which was universally distrusted. For many participants, the mere fact that organisations in the private sector operated to make a profit made them untrustworthy, leading participants to be quite dismissive of the private sector’s involvement in the development of genomic medicine.</w:t>
      </w:r>
    </w:p>
    <w:p w14:paraId="52EF5E47" w14:textId="30506BF2" w:rsidR="00443A5D" w:rsidRDefault="00443A5D" w:rsidP="00443A5D">
      <w:pPr>
        <w:rPr>
          <w:rFonts w:ascii="Century Gothic" w:hAnsi="Century Gothic"/>
          <w:i/>
        </w:rPr>
      </w:pPr>
      <w:r w:rsidRPr="00443A5D">
        <w:rPr>
          <w:rFonts w:ascii="Century Gothic" w:hAnsi="Century Gothic"/>
          <w:i/>
        </w:rPr>
        <w:t>The public dialogue workshop saw many participants struggling to reconcile their hopes for scientific progress with their scepticism about the competence and motivations of organisations involved. Occasionally, participants reflected on the difficulty of avoiding private sector involvement in medical research, but at other times they disregarded the current system, embracing instead a vision of a society where health research and development flourish while being funded, governed and carried out exclusively by trusted public institutions</w:t>
      </w:r>
      <w:r>
        <w:rPr>
          <w:rFonts w:ascii="Century Gothic" w:hAnsi="Century Gothic"/>
          <w:i/>
        </w:rPr>
        <w:t>.</w:t>
      </w:r>
    </w:p>
    <w:p w14:paraId="1A901A2E" w14:textId="0547D8AF" w:rsidR="00443A5D" w:rsidRPr="00365F7C" w:rsidRDefault="00443A5D" w:rsidP="00443A5D">
      <w:pPr>
        <w:rPr>
          <w:rFonts w:ascii="Century Gothic" w:hAnsi="Century Gothic"/>
          <w:i/>
        </w:rPr>
      </w:pPr>
      <w:r w:rsidRPr="00365F7C">
        <w:rPr>
          <w:rFonts w:ascii="Century Gothic" w:hAnsi="Century Gothic"/>
          <w:i/>
        </w:rPr>
        <w:t>This desire for trusted public institutions to lead in the future of genomic medicine was particularly apparent in participants’ statements about sharing their own genomic data. When their focus was on medical research and improvements to individuals’ healthcare, some participants declared themselves ready to share their genome on the spot. However, when their conversations concentrated on data sharing and management, participants often expressed a great degree of caution, which no safeguards seemed to be able to alleviate.</w:t>
      </w:r>
    </w:p>
    <w:p w14:paraId="085C7981" w14:textId="77777777" w:rsidR="00267A0E" w:rsidRDefault="00267A0E">
      <w:pPr>
        <w:rPr>
          <w:rFonts w:ascii="Century Gothic" w:hAnsi="Century Gothic"/>
        </w:rPr>
      </w:pPr>
    </w:p>
    <w:p w14:paraId="61BBE54E" w14:textId="77777777" w:rsidR="00267A0E" w:rsidRDefault="00267A0E">
      <w:pPr>
        <w:rPr>
          <w:rFonts w:ascii="Century Gothic" w:hAnsi="Century Gothic"/>
          <w:b/>
          <w:sz w:val="24"/>
        </w:rPr>
      </w:pPr>
      <w:r w:rsidRPr="00267A0E">
        <w:rPr>
          <w:rFonts w:ascii="Century Gothic" w:hAnsi="Century Gothic"/>
          <w:b/>
          <w:sz w:val="24"/>
        </w:rPr>
        <w:t xml:space="preserve">Contacts </w:t>
      </w:r>
    </w:p>
    <w:p w14:paraId="32545070" w14:textId="77777777" w:rsidR="00267A0E" w:rsidRPr="00443A5D" w:rsidRDefault="00267A0E">
      <w:pPr>
        <w:rPr>
          <w:rFonts w:ascii="Century Gothic" w:hAnsi="Century Gothic"/>
        </w:rPr>
      </w:pPr>
      <w:r w:rsidRPr="00443A5D">
        <w:rPr>
          <w:rFonts w:ascii="Century Gothic" w:hAnsi="Century Gothic"/>
        </w:rPr>
        <w:t>Points of contact on the evening will be:</w:t>
      </w:r>
    </w:p>
    <w:p w14:paraId="4B458344" w14:textId="5E901142" w:rsidR="00267A0E" w:rsidRPr="00443A5D" w:rsidRDefault="00267A0E" w:rsidP="00267A0E">
      <w:pPr>
        <w:pStyle w:val="ListParagraph"/>
        <w:numPr>
          <w:ilvl w:val="0"/>
          <w:numId w:val="2"/>
        </w:numPr>
        <w:rPr>
          <w:rFonts w:ascii="Century Gothic" w:hAnsi="Century Gothic"/>
        </w:rPr>
      </w:pPr>
      <w:r w:rsidRPr="00443A5D">
        <w:rPr>
          <w:rFonts w:ascii="Century Gothic" w:hAnsi="Century Gothic"/>
        </w:rPr>
        <w:t>Rosie Waldron (BSA): 07811 756 888 / rosie.waldron@britishscienceassociation.org</w:t>
      </w:r>
    </w:p>
    <w:p w14:paraId="2279494A" w14:textId="77777777" w:rsidR="00267A0E" w:rsidRPr="00443A5D" w:rsidRDefault="00267A0E" w:rsidP="00267A0E">
      <w:pPr>
        <w:pStyle w:val="ListParagraph"/>
        <w:numPr>
          <w:ilvl w:val="0"/>
          <w:numId w:val="2"/>
        </w:numPr>
        <w:rPr>
          <w:rFonts w:ascii="Century Gothic" w:hAnsi="Century Gothic"/>
        </w:rPr>
      </w:pPr>
      <w:r w:rsidRPr="00443A5D">
        <w:rPr>
          <w:rFonts w:ascii="Century Gothic" w:hAnsi="Century Gothic"/>
        </w:rPr>
        <w:t>Jacob Ohrvik-Stott (BSA): 07494 597 902/ jacob.ohrvik-stott@britishscienceassociation.org</w:t>
      </w:r>
    </w:p>
    <w:sectPr w:rsidR="00267A0E" w:rsidRPr="00443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F3776"/>
    <w:multiLevelType w:val="hybridMultilevel"/>
    <w:tmpl w:val="EA9A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6104F"/>
    <w:multiLevelType w:val="hybridMultilevel"/>
    <w:tmpl w:val="BA50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46F52"/>
    <w:multiLevelType w:val="hybridMultilevel"/>
    <w:tmpl w:val="E1AE9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C17F9F"/>
    <w:multiLevelType w:val="hybridMultilevel"/>
    <w:tmpl w:val="B736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2C"/>
    <w:rsid w:val="00082C07"/>
    <w:rsid w:val="000B48B3"/>
    <w:rsid w:val="000E59D7"/>
    <w:rsid w:val="00154136"/>
    <w:rsid w:val="0019050E"/>
    <w:rsid w:val="00267A0E"/>
    <w:rsid w:val="00282F3E"/>
    <w:rsid w:val="002D4EA7"/>
    <w:rsid w:val="00320E5E"/>
    <w:rsid w:val="00365F7C"/>
    <w:rsid w:val="00443A5D"/>
    <w:rsid w:val="0048094A"/>
    <w:rsid w:val="004A43DC"/>
    <w:rsid w:val="004E4029"/>
    <w:rsid w:val="005D4F7E"/>
    <w:rsid w:val="00685944"/>
    <w:rsid w:val="00813E35"/>
    <w:rsid w:val="0098252C"/>
    <w:rsid w:val="009A3724"/>
    <w:rsid w:val="00A65AE5"/>
    <w:rsid w:val="00A919D1"/>
    <w:rsid w:val="00AE2BCA"/>
    <w:rsid w:val="00B00E47"/>
    <w:rsid w:val="00C201EB"/>
    <w:rsid w:val="00D82A96"/>
    <w:rsid w:val="00E730EE"/>
    <w:rsid w:val="45F0D9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D526"/>
  <w15:chartTrackingRefBased/>
  <w15:docId w15:val="{C896C524-2CB4-4B6C-89A3-9D7A912E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0EE"/>
    <w:pPr>
      <w:ind w:left="720"/>
      <w:contextualSpacing/>
    </w:pPr>
  </w:style>
  <w:style w:type="character" w:styleId="Hyperlink">
    <w:name w:val="Hyperlink"/>
    <w:basedOn w:val="DefaultParagraphFont"/>
    <w:uiPriority w:val="99"/>
    <w:unhideWhenUsed/>
    <w:rsid w:val="00267A0E"/>
    <w:rPr>
      <w:color w:val="0563C1" w:themeColor="hyperlink"/>
      <w:u w:val="single"/>
    </w:rPr>
  </w:style>
  <w:style w:type="table" w:styleId="TableGrid">
    <w:name w:val="Table Grid"/>
    <w:basedOn w:val="TableNormal"/>
    <w:uiPriority w:val="39"/>
    <w:rsid w:val="00443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1">
    <w:name w:val="Grid Table 2 Accent 1"/>
    <w:basedOn w:val="TableNormal"/>
    <w:uiPriority w:val="47"/>
    <w:rsid w:val="00443A5D"/>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443A5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5">
    <w:name w:val="Grid Table 3 Accent 5"/>
    <w:basedOn w:val="TableNormal"/>
    <w:uiPriority w:val="48"/>
    <w:rsid w:val="00443A5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443A5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082C07"/>
    <w:pPr>
      <w:spacing w:after="0" w:line="240" w:lineRule="auto"/>
    </w:pPr>
  </w:style>
  <w:style w:type="character" w:customStyle="1" w:styleId="apple-converted-space">
    <w:name w:val="apple-converted-space"/>
    <w:basedOn w:val="DefaultParagraphFont"/>
    <w:rsid w:val="00082C07"/>
  </w:style>
  <w:style w:type="paragraph" w:styleId="NormalWeb">
    <w:name w:val="Normal (Web)"/>
    <w:basedOn w:val="Normal"/>
    <w:uiPriority w:val="99"/>
    <w:semiHidden/>
    <w:unhideWhenUsed/>
    <w:rsid w:val="00A65A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5AE5"/>
    <w:rPr>
      <w:b/>
      <w:bCs/>
    </w:rPr>
  </w:style>
  <w:style w:type="paragraph" w:customStyle="1" w:styleId="type">
    <w:name w:val="type"/>
    <w:basedOn w:val="Normal"/>
    <w:rsid w:val="00A65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A65A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A65AE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24410">
      <w:bodyDiv w:val="1"/>
      <w:marLeft w:val="0"/>
      <w:marRight w:val="0"/>
      <w:marTop w:val="0"/>
      <w:marBottom w:val="0"/>
      <w:divBdr>
        <w:top w:val="none" w:sz="0" w:space="0" w:color="auto"/>
        <w:left w:val="none" w:sz="0" w:space="0" w:color="auto"/>
        <w:bottom w:val="none" w:sz="0" w:space="0" w:color="auto"/>
        <w:right w:val="none" w:sz="0" w:space="0" w:color="auto"/>
      </w:divBdr>
    </w:div>
    <w:div w:id="777943270">
      <w:bodyDiv w:val="1"/>
      <w:marLeft w:val="0"/>
      <w:marRight w:val="0"/>
      <w:marTop w:val="0"/>
      <w:marBottom w:val="0"/>
      <w:divBdr>
        <w:top w:val="none" w:sz="0" w:space="0" w:color="auto"/>
        <w:left w:val="none" w:sz="0" w:space="0" w:color="auto"/>
        <w:bottom w:val="none" w:sz="0" w:space="0" w:color="auto"/>
        <w:right w:val="none" w:sz="0" w:space="0" w:color="auto"/>
      </w:divBdr>
    </w:div>
    <w:div w:id="1155947885">
      <w:bodyDiv w:val="1"/>
      <w:marLeft w:val="0"/>
      <w:marRight w:val="0"/>
      <w:marTop w:val="0"/>
      <w:marBottom w:val="0"/>
      <w:divBdr>
        <w:top w:val="none" w:sz="0" w:space="0" w:color="auto"/>
        <w:left w:val="none" w:sz="0" w:space="0" w:color="auto"/>
        <w:bottom w:val="none" w:sz="0" w:space="0" w:color="auto"/>
        <w:right w:val="none" w:sz="0" w:space="0" w:color="auto"/>
      </w:divBdr>
    </w:div>
    <w:div w:id="1871258584">
      <w:bodyDiv w:val="1"/>
      <w:marLeft w:val="0"/>
      <w:marRight w:val="0"/>
      <w:marTop w:val="0"/>
      <w:marBottom w:val="0"/>
      <w:divBdr>
        <w:top w:val="none" w:sz="0" w:space="0" w:color="auto"/>
        <w:left w:val="none" w:sz="0" w:space="0" w:color="auto"/>
        <w:bottom w:val="none" w:sz="0" w:space="0" w:color="auto"/>
        <w:right w:val="none" w:sz="0" w:space="0" w:color="auto"/>
      </w:divBdr>
    </w:div>
    <w:div w:id="1885019227">
      <w:bodyDiv w:val="1"/>
      <w:marLeft w:val="0"/>
      <w:marRight w:val="0"/>
      <w:marTop w:val="0"/>
      <w:marBottom w:val="0"/>
      <w:divBdr>
        <w:top w:val="none" w:sz="0" w:space="0" w:color="auto"/>
        <w:left w:val="none" w:sz="0" w:space="0" w:color="auto"/>
        <w:bottom w:val="none" w:sz="0" w:space="0" w:color="auto"/>
        <w:right w:val="none" w:sz="0" w:space="0" w:color="auto"/>
      </w:divBdr>
    </w:div>
    <w:div w:id="19327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www.eventbrite.co.uk/e/future-debates-who-owns-my-genome-tickets-27404507620" TargetMode="External"/><Relationship Id="rId9" Type="http://schemas.openxmlformats.org/officeDocument/2006/relationships/hyperlink" Target="https://wellcomecollection.org/visit-us/getting-he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88dc7e-574f-412b-b0c1-d1272ceede5a">
      <UserInfo>
        <DisplayName>Rosie Waldron</DisplayName>
        <AccountId>55</AccountId>
        <AccountType/>
      </UserInfo>
      <UserInfo>
        <DisplayName>Louis Stupple-Harris</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2BE627E82BC4BAFF6F72779512BEE" ma:contentTypeVersion="2" ma:contentTypeDescription="Create a new document." ma:contentTypeScope="" ma:versionID="b4fe117dc50221d50998b54363a85ce7">
  <xsd:schema xmlns:xsd="http://www.w3.org/2001/XMLSchema" xmlns:xs="http://www.w3.org/2001/XMLSchema" xmlns:p="http://schemas.microsoft.com/office/2006/metadata/properties" xmlns:ns2="5888dc7e-574f-412b-b0c1-d1272ceede5a" targetNamespace="http://schemas.microsoft.com/office/2006/metadata/properties" ma:root="true" ma:fieldsID="40f568fd5cc4a33e286327327e12d99e" ns2:_="">
    <xsd:import namespace="5888dc7e-574f-412b-b0c1-d1272ceede5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8dc7e-574f-412b-b0c1-d1272ceede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3C581-B465-4C21-A82B-D3B80BB77D8E}">
  <ds:schemaRefs>
    <ds:schemaRef ds:uri="http://schemas.microsoft.com/office/2006/metadata/properties"/>
    <ds:schemaRef ds:uri="http://schemas.microsoft.com/office/infopath/2007/PartnerControls"/>
    <ds:schemaRef ds:uri="5888dc7e-574f-412b-b0c1-d1272ceede5a"/>
  </ds:schemaRefs>
</ds:datastoreItem>
</file>

<file path=customXml/itemProps2.xml><?xml version="1.0" encoding="utf-8"?>
<ds:datastoreItem xmlns:ds="http://schemas.openxmlformats.org/officeDocument/2006/customXml" ds:itemID="{6B3D85A9-642D-4F7C-9B1E-D2BA8030E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8dc7e-574f-412b-b0c1-d1272ceed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A4DB8-7295-46BD-BF8B-6C40F7B6A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Ohrvik-Stott</dc:creator>
  <cp:keywords/>
  <dc:description/>
  <cp:lastModifiedBy>Anna Middleton</cp:lastModifiedBy>
  <cp:revision>2</cp:revision>
  <dcterms:created xsi:type="dcterms:W3CDTF">2016-09-20T20:53:00Z</dcterms:created>
  <dcterms:modified xsi:type="dcterms:W3CDTF">2016-09-20T20:53:00Z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0x0101003AB2BE627E82BC4BAFF6F72779512BEE</vt:lpwstr>
  </property>
</Properties>
</file>